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-634</wp:posOffset>
            </wp:positionH>
            <wp:positionV relativeFrom="paragraph">
              <wp:posOffset>3810</wp:posOffset>
            </wp:positionV>
            <wp:extent cx="1047736" cy="746590"/>
            <wp:effectExtent b="0" l="0" r="0" t="0"/>
            <wp:wrapSquare wrapText="bothSides" distB="0" distT="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36" cy="746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4742815</wp:posOffset>
            </wp:positionH>
            <wp:positionV relativeFrom="paragraph">
              <wp:posOffset>109220</wp:posOffset>
            </wp:positionV>
            <wp:extent cx="742950" cy="742950"/>
            <wp:effectExtent b="0" l="0" r="0" t="0"/>
            <wp:wrapSquare wrapText="bothSides" distB="0" distT="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sz w:val="32"/>
          <w:szCs w:val="32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 CAMPEONATO INTERESCOLAR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COPA ROOSEVELT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DE SURF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De nuestra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El Colegio Franklin D. Roosevelt se complace en saludarles cordialmente e invitarles al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I OPEN INTERNACIONAL COPA ROOSEVELT DE SURF”,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que se llevará a cabo los días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9 Y 10 de Noviembre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en la playa norte,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San Bartolo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Este campeonato tiene como principio fundamental incentivar la competencia del surf en todas sus modalidades, fomentando costumbres de vida saludable, el respeto y el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fair play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entre todos los representantes.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La competencia se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iniciará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a las 8: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00 am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teniendo como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término las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4:00pm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Tendremos en la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organización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al Colegio Roosevelt y la escuela de tabla Olas Perú con el   auspicio de Hunt Oil, Hurley, Bioderma, Klimax, wetsuits Boz y Bubble Gum.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Sírvanse encontrar adjuntas a la presente las bases y ficha de inscripción.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CATEGOR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Los competidores se dividirán en las siguientes categorías: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SURF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360"/>
        <w:rPr>
          <w:rFonts w:ascii="Arial" w:cs="Arial" w:eastAsia="Arial" w:hAnsi="Arial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Varones y Damas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12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2007 y menores)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14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2005 y menores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16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2003 y menores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18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2001 y menores)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BODYBOARD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360"/>
        <w:rPr>
          <w:rFonts w:ascii="Arial" w:cs="Arial" w:eastAsia="Arial" w:hAnsi="Arial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Varones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14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2005 y menores)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18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2001 y menores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i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Damas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Sub 18 (Naci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en 2001 y menores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-144779</wp:posOffset>
            </wp:positionH>
            <wp:positionV relativeFrom="paragraph">
              <wp:posOffset>0</wp:posOffset>
            </wp:positionV>
            <wp:extent cx="1047736" cy="746590"/>
            <wp:effectExtent b="0" l="0" r="0" t="0"/>
            <wp:wrapSquare wrapText="bothSides" distB="0" distT="0" distL="114300" distR="11430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36" cy="746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5154930</wp:posOffset>
            </wp:positionH>
            <wp:positionV relativeFrom="paragraph">
              <wp:posOffset>43815</wp:posOffset>
            </wp:positionV>
            <wp:extent cx="742950" cy="742950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INSCRIPCIONES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inscripciones se realizarán en el formato que muestra el archivo adjunto y se enviarán vía e-mail a los correos: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edunuevo@gmail.com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director@olasperu.com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La fecha límite de inscripción será las 14:00 horas del lunes 4 de noviembre. La fecha límite de retiros será las 16:00 horas del miércoles 6 de noviembre.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El costo por inscripción será de S/. 50 soles por participante en cada modalidad, que deberá ser depositado en la cuenta BCP número: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124d"/>
          <w:sz w:val="22"/>
          <w:szCs w:val="22"/>
          <w:highlight w:val="white"/>
          <w:u w:val="none"/>
          <w:vertAlign w:val="baseline"/>
          <w:rtl w:val="0"/>
        </w:rPr>
        <w:t xml:space="preserve">CTA CTE BCP 193-1491317-1-16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124d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Después de efectuado el depósito, el voucher será enviado a la organización a través de los siguientes correos: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11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edunuevo@gmail.com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director@olasperu.com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Cada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participante podrá competir en tantas categorías como desee, siempre cumpliendo con las condiciones anteriormente descritas y debiendo abonar los derechos de inscripción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cada una de 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Esperando contar con su presencia, nos despedimos de usted,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Atentamente,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353695</wp:posOffset>
            </wp:positionH>
            <wp:positionV relativeFrom="paragraph">
              <wp:posOffset>97790</wp:posOffset>
            </wp:positionV>
            <wp:extent cx="1104900" cy="666750"/>
            <wp:effectExtent b="0" l="0" r="0" t="0"/>
            <wp:wrapSquare wrapText="bothSides" distB="0" distT="0" distL="114300" distR="114300"/>
            <wp:docPr descr="C:\Users\rcoronel\Desktop\scan0001.jpg" id="10" name="image3.jpg"/>
            <a:graphic>
              <a:graphicData uri="http://schemas.openxmlformats.org/drawingml/2006/picture">
                <pic:pic>
                  <pic:nvPicPr>
                    <pic:cNvPr descr="C:\Users\rcoronel\Desktop\scan0001.jpg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Chris Mott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Director de Actividades</w:t>
      </w:r>
    </w:p>
    <w:sectPr>
      <w:footerReference r:id="rId14" w:type="default"/>
      <w:pgSz w:h="17338" w:w="11906"/>
      <w:pgMar w:bottom="2340" w:top="720" w:left="1471" w:right="6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Franklin D. Roosevelt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 Las Palmeras 325,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Lima – La Molina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AB58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Hyperlink">
    <w:name w:val="Hyperlink"/>
    <w:basedOn w:val="DefaultParagraphFont"/>
    <w:uiPriority w:val="99"/>
    <w:unhideWhenUsed w:val="1"/>
    <w:rsid w:val="00010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1B4A8A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1190D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190D"/>
  </w:style>
  <w:style w:type="paragraph" w:styleId="Footer">
    <w:name w:val="footer"/>
    <w:basedOn w:val="Normal"/>
    <w:link w:val="FooterChar"/>
    <w:uiPriority w:val="99"/>
    <w:unhideWhenUsed w:val="1"/>
    <w:rsid w:val="00A1190D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190D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34662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dunuevo@gmail.com" TargetMode="External"/><Relationship Id="rId10" Type="http://schemas.openxmlformats.org/officeDocument/2006/relationships/hyperlink" Target="mailto:director@olasperu.com" TargetMode="External"/><Relationship Id="rId13" Type="http://schemas.openxmlformats.org/officeDocument/2006/relationships/image" Target="media/image3.jpg"/><Relationship Id="rId12" Type="http://schemas.openxmlformats.org/officeDocument/2006/relationships/hyperlink" Target="mailto:director@olasperu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unuevo@gmail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gwL1a5HW67tcy4l6nzkgj6D0A==">AMUW2mXSccwGqigU+aqmE/RR22+KdEcwjzLJcJhOT3M8LPkXcx3O9PBXDr4pvuvsC8Ki+xWdKyc5BQaLUK/SGyrIybagSMeBDtXi/k3H8GAhb09wu9WpYmFDHbMrmcQnQCZYQ8jp7NhSHuXfq56JjAdhMxB3AlCGpg==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2019-10-23T21:14:00Z</dcterms:created>
  <dc:creator>Sandra Flores</dc:creator>
</cp:coreProperties>
</file>